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AB" w:rsidRDefault="00DC26AB" w:rsidP="00DC26AB">
      <w:pPr>
        <w:pStyle w:val="4"/>
        <w:rPr>
          <w:color w:val="000000"/>
        </w:rPr>
      </w:pPr>
      <w:r>
        <w:rPr>
          <w:rFonts w:hint="eastAsia"/>
          <w:color w:val="000000"/>
        </w:rPr>
        <w:t>A-M2203</w:t>
      </w:r>
      <w:r w:rsidR="00A96C4F">
        <w:rPr>
          <w:rFonts w:hint="eastAsia"/>
          <w:color w:val="000000"/>
        </w:rPr>
        <w:t>C</w:t>
      </w:r>
      <w:r>
        <w:rPr>
          <w:rFonts w:hint="eastAsia"/>
          <w:color w:val="000000"/>
        </w:rPr>
        <w:t xml:space="preserve"> </w:t>
      </w:r>
      <w:r>
        <w:rPr>
          <w:rFonts w:hint="eastAsia"/>
          <w:color w:val="000000"/>
        </w:rPr>
        <w:t>全功能数字会议主机</w:t>
      </w:r>
    </w:p>
    <w:p w:rsidR="00DC26AB" w:rsidRPr="00807BB4" w:rsidRDefault="00DC26AB" w:rsidP="00DC26AB">
      <w:pPr>
        <w:widowControl/>
        <w:jc w:val="left"/>
        <w:rPr>
          <w:rFonts w:ascii="宋体" w:hAnsi="宋体" w:cs="宋体"/>
          <w:kern w:val="0"/>
          <w:sz w:val="24"/>
        </w:rPr>
      </w:pPr>
      <w:r>
        <w:rPr>
          <w:rFonts w:ascii="宋体" w:hAnsi="宋体" w:cs="宋体"/>
          <w:noProof/>
          <w:kern w:val="0"/>
          <w:sz w:val="24"/>
        </w:rPr>
        <w:drawing>
          <wp:inline distT="0" distB="0" distL="0" distR="0">
            <wp:extent cx="3510915" cy="2122170"/>
            <wp:effectExtent l="19050" t="0" r="0" b="0"/>
            <wp:docPr id="1" name="图片 1" descr="(3}F[CB77QOE[W56B$]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F[CB77QOE[W56B$]9C]2"/>
                    <pic:cNvPicPr>
                      <a:picLocks noChangeAspect="1" noChangeArrowheads="1"/>
                    </pic:cNvPicPr>
                  </pic:nvPicPr>
                  <pic:blipFill>
                    <a:blip r:embed="rId6"/>
                    <a:srcRect/>
                    <a:stretch>
                      <a:fillRect/>
                    </a:stretch>
                  </pic:blipFill>
                  <pic:spPr bwMode="auto">
                    <a:xfrm>
                      <a:off x="0" y="0"/>
                      <a:ext cx="3510915" cy="2122170"/>
                    </a:xfrm>
                    <a:prstGeom prst="rect">
                      <a:avLst/>
                    </a:prstGeom>
                    <a:noFill/>
                    <a:ln w="9525">
                      <a:noFill/>
                      <a:miter lim="800000"/>
                      <a:headEnd/>
                      <a:tailEnd/>
                    </a:ln>
                  </pic:spPr>
                </pic:pic>
              </a:graphicData>
            </a:graphic>
          </wp:inline>
        </w:drawing>
      </w:r>
    </w:p>
    <w:p w:rsidR="00DC26AB" w:rsidRDefault="00DC26AB" w:rsidP="00DC26AB">
      <w:pPr>
        <w:widowControl/>
        <w:jc w:val="center"/>
        <w:rPr>
          <w:rFonts w:ascii="宋体" w:hAnsi="宋体" w:cs="宋体"/>
          <w:color w:val="C00000"/>
          <w:kern w:val="0"/>
          <w:sz w:val="24"/>
        </w:rPr>
      </w:pPr>
    </w:p>
    <w:p w:rsidR="00DC26AB" w:rsidRDefault="00DC26AB" w:rsidP="00DC26AB">
      <w:pPr>
        <w:rPr>
          <w:color w:val="000000"/>
        </w:rPr>
      </w:pPr>
      <w:r>
        <w:rPr>
          <w:rFonts w:hint="eastAsia"/>
          <w:color w:val="000000"/>
        </w:rPr>
        <w:t>产品描述：</w:t>
      </w:r>
    </w:p>
    <w:p w:rsidR="00DC26AB" w:rsidRDefault="00DC26AB" w:rsidP="00DC26AB">
      <w:pPr>
        <w:ind w:firstLineChars="200" w:firstLine="420"/>
      </w:pPr>
      <w:r>
        <w:rPr>
          <w:rFonts w:hint="eastAsia"/>
        </w:rPr>
        <w:t>A-M2203</w:t>
      </w:r>
      <w:r w:rsidR="00A96C4F">
        <w:rPr>
          <w:rFonts w:hint="eastAsia"/>
        </w:rPr>
        <w:t>C</w:t>
      </w:r>
      <w:r>
        <w:rPr>
          <w:rFonts w:hint="eastAsia"/>
        </w:rPr>
        <w:t>是一款全功能数字会议控制主机，是实现与会议单元及</w:t>
      </w:r>
      <w:r>
        <w:rPr>
          <w:rFonts w:hint="eastAsia"/>
        </w:rPr>
        <w:t>PC</w:t>
      </w:r>
      <w:r>
        <w:rPr>
          <w:rFonts w:hint="eastAsia"/>
        </w:rPr>
        <w:t>管理的重要桥梁，通过面板的</w:t>
      </w:r>
      <w:r>
        <w:rPr>
          <w:rFonts w:hint="eastAsia"/>
        </w:rPr>
        <w:t>5</w:t>
      </w:r>
      <w:r>
        <w:rPr>
          <w:rFonts w:hint="eastAsia"/>
        </w:rPr>
        <w:t>寸液晶触摸屏进行会议管理功能可以实现对所有会议功能进行集中控制。具有多种会议模式选择（发言人数选择、发言模式选择），支持在线语音录制功能，发言自动跟踪功能，</w:t>
      </w:r>
      <w:r>
        <w:rPr>
          <w:rFonts w:hint="eastAsia"/>
        </w:rPr>
        <w:t>4</w:t>
      </w:r>
      <w:r>
        <w:rPr>
          <w:rFonts w:hint="eastAsia"/>
        </w:rPr>
        <w:t>进</w:t>
      </w:r>
      <w:r>
        <w:rPr>
          <w:rFonts w:hint="eastAsia"/>
        </w:rPr>
        <w:t>1</w:t>
      </w:r>
      <w:r>
        <w:rPr>
          <w:rFonts w:hint="eastAsia"/>
        </w:rPr>
        <w:t>出高清信号自动切换功能，</w:t>
      </w:r>
      <w:r>
        <w:rPr>
          <w:rFonts w:hint="eastAsia"/>
        </w:rPr>
        <w:t>DSP</w:t>
      </w:r>
      <w:r>
        <w:rPr>
          <w:rFonts w:hint="eastAsia"/>
        </w:rPr>
        <w:t>的声音处理，采用均衡器模块，环境噪音抑制技术。</w:t>
      </w:r>
      <w:r>
        <w:rPr>
          <w:rFonts w:hint="eastAsia"/>
        </w:rPr>
        <w:t xml:space="preserve"> </w:t>
      </w:r>
    </w:p>
    <w:p w:rsidR="00DC26AB" w:rsidRDefault="00DC26AB" w:rsidP="00DC26AB">
      <w:pPr>
        <w:ind w:firstLineChars="200" w:firstLine="420"/>
      </w:pPr>
    </w:p>
    <w:p w:rsidR="00DC26AB" w:rsidRDefault="00DC26AB" w:rsidP="00DC26AB">
      <w:pPr>
        <w:widowControl/>
        <w:jc w:val="left"/>
        <w:rPr>
          <w:rFonts w:ascii="Arial" w:hAnsi="Arial" w:cs="Arial"/>
          <w:color w:val="000000"/>
          <w:szCs w:val="21"/>
        </w:rPr>
      </w:pPr>
      <w:r>
        <w:rPr>
          <w:rFonts w:ascii="Arial" w:hAnsi="Arial" w:cs="Arial" w:hint="eastAsia"/>
          <w:color w:val="000000"/>
          <w:szCs w:val="21"/>
        </w:rPr>
        <w:t>功能特点：</w:t>
      </w:r>
    </w:p>
    <w:p w:rsidR="00DC26AB" w:rsidRDefault="00DC26AB" w:rsidP="00DC26AB">
      <w:r>
        <w:rPr>
          <w:rFonts w:hint="eastAsia"/>
        </w:rPr>
        <w:t>★</w:t>
      </w:r>
      <w:r>
        <w:rPr>
          <w:rFonts w:hint="eastAsia"/>
        </w:rPr>
        <w:t>5G WiFi</w:t>
      </w:r>
      <w:r>
        <w:rPr>
          <w:rFonts w:hint="eastAsia"/>
        </w:rPr>
        <w:t>加密无线会议主机，采用</w:t>
      </w:r>
      <w:r>
        <w:rPr>
          <w:rFonts w:hint="eastAsia"/>
        </w:rPr>
        <w:t>WPA/WPA2</w:t>
      </w:r>
      <w:r>
        <w:rPr>
          <w:rFonts w:hint="eastAsia"/>
        </w:rPr>
        <w:t>无线安全技术，确保了会议私密性，避免窃听和恶意干扰；</w:t>
      </w:r>
    </w:p>
    <w:p w:rsidR="00DC26AB" w:rsidRDefault="00DC26AB" w:rsidP="00DC26AB">
      <w:r>
        <w:rPr>
          <w:rFonts w:hint="eastAsia"/>
        </w:rPr>
        <w:t>★兼容</w:t>
      </w:r>
      <w:r>
        <w:rPr>
          <w:rFonts w:hint="eastAsia"/>
        </w:rPr>
        <w:t>IEC60914</w:t>
      </w:r>
      <w:r>
        <w:rPr>
          <w:rFonts w:hint="eastAsia"/>
        </w:rPr>
        <w:t>、</w:t>
      </w:r>
      <w:r>
        <w:rPr>
          <w:rFonts w:hint="eastAsia"/>
        </w:rPr>
        <w:t>GBT15381-94</w:t>
      </w:r>
      <w:r>
        <w:rPr>
          <w:rFonts w:hint="eastAsia"/>
        </w:rPr>
        <w:t>标准；支持</w:t>
      </w:r>
      <w:r>
        <w:rPr>
          <w:rFonts w:hint="eastAsia"/>
        </w:rPr>
        <w:t>5G WiFi</w:t>
      </w:r>
      <w:r>
        <w:rPr>
          <w:rFonts w:hint="eastAsia"/>
        </w:rPr>
        <w:t>无线会议单元与数字有线会议单元同时接入，可以满足无线和有线同时混合使用，最大支持</w:t>
      </w:r>
      <w:r>
        <w:rPr>
          <w:rFonts w:hint="eastAsia"/>
        </w:rPr>
        <w:t>4000</w:t>
      </w:r>
      <w:r>
        <w:rPr>
          <w:rFonts w:hint="eastAsia"/>
        </w:rPr>
        <w:t>台会议单元；</w:t>
      </w:r>
    </w:p>
    <w:p w:rsidR="00DC26AB" w:rsidRDefault="00DC26AB" w:rsidP="00DC26AB">
      <w:r>
        <w:rPr>
          <w:rFonts w:hint="eastAsia"/>
        </w:rPr>
        <w:t>★无线最大支持开</w:t>
      </w:r>
      <w:r>
        <w:rPr>
          <w:rFonts w:hint="eastAsia"/>
        </w:rPr>
        <w:t>6</w:t>
      </w:r>
      <w:r>
        <w:rPr>
          <w:rFonts w:hint="eastAsia"/>
        </w:rPr>
        <w:t>个话筒，系统总共最大支持开</w:t>
      </w:r>
      <w:r>
        <w:rPr>
          <w:rFonts w:hint="eastAsia"/>
        </w:rPr>
        <w:t>8</w:t>
      </w:r>
      <w:r>
        <w:rPr>
          <w:rFonts w:hint="eastAsia"/>
        </w:rPr>
        <w:t>个话筒；</w:t>
      </w:r>
    </w:p>
    <w:p w:rsidR="00DC26AB" w:rsidRDefault="00DC26AB" w:rsidP="00DC26AB">
      <w:r>
        <w:rPr>
          <w:rFonts w:hint="eastAsia"/>
        </w:rPr>
        <w:t>★会议发言模式可选：</w:t>
      </w:r>
      <w:r>
        <w:rPr>
          <w:rFonts w:hint="eastAsia"/>
        </w:rPr>
        <w:t>FIFO-</w:t>
      </w:r>
      <w:r>
        <w:rPr>
          <w:rFonts w:hint="eastAsia"/>
        </w:rPr>
        <w:t>先进先出发言模式、</w:t>
      </w:r>
      <w:r>
        <w:rPr>
          <w:rFonts w:hint="eastAsia"/>
        </w:rPr>
        <w:t>NORMAL-</w:t>
      </w:r>
      <w:r>
        <w:rPr>
          <w:rFonts w:hint="eastAsia"/>
        </w:rPr>
        <w:t>轮流发言模式、</w:t>
      </w:r>
      <w:r>
        <w:rPr>
          <w:rFonts w:hint="eastAsia"/>
        </w:rPr>
        <w:t>APPLY-</w:t>
      </w:r>
      <w:r>
        <w:rPr>
          <w:rFonts w:hint="eastAsia"/>
        </w:rPr>
        <w:t>申请发言模式；</w:t>
      </w:r>
    </w:p>
    <w:p w:rsidR="00DC26AB" w:rsidRDefault="00DC26AB" w:rsidP="00DC26AB">
      <w:r>
        <w:rPr>
          <w:rFonts w:hint="eastAsia"/>
        </w:rPr>
        <w:t>★无线会议主机具有一路</w:t>
      </w:r>
      <w:r>
        <w:rPr>
          <w:rFonts w:hint="eastAsia"/>
        </w:rPr>
        <w:t>RJ45</w:t>
      </w:r>
      <w:r>
        <w:rPr>
          <w:rFonts w:hint="eastAsia"/>
        </w:rPr>
        <w:t>网络接口，可直接连接一个无线</w:t>
      </w:r>
      <w:r>
        <w:rPr>
          <w:rFonts w:hint="eastAsia"/>
        </w:rPr>
        <w:t>AP</w:t>
      </w:r>
      <w:r>
        <w:rPr>
          <w:rFonts w:hint="eastAsia"/>
        </w:rPr>
        <w:t>使用；也可无线会议主机连接网络交换机，多个无线</w:t>
      </w:r>
      <w:r>
        <w:rPr>
          <w:rFonts w:hint="eastAsia"/>
        </w:rPr>
        <w:t>AP</w:t>
      </w:r>
      <w:r>
        <w:rPr>
          <w:rFonts w:hint="eastAsia"/>
        </w:rPr>
        <w:t>连接网络交换机，支持多个无线</w:t>
      </w:r>
      <w:r>
        <w:rPr>
          <w:rFonts w:hint="eastAsia"/>
        </w:rPr>
        <w:t>AP</w:t>
      </w:r>
      <w:r>
        <w:rPr>
          <w:rFonts w:hint="eastAsia"/>
        </w:rPr>
        <w:t>同时使用，覆盖更大范围；</w:t>
      </w:r>
    </w:p>
    <w:p w:rsidR="00DC26AB" w:rsidRDefault="00DC26AB" w:rsidP="00DC26AB">
      <w:r>
        <w:rPr>
          <w:rFonts w:hint="eastAsia"/>
        </w:rPr>
        <w:t>★会议主机可连接</w:t>
      </w:r>
      <w:r>
        <w:rPr>
          <w:rFonts w:hint="eastAsia"/>
        </w:rPr>
        <w:t>36</w:t>
      </w:r>
      <w:r>
        <w:rPr>
          <w:rFonts w:hint="eastAsia"/>
        </w:rPr>
        <w:t>台翻译单元，支持“</w:t>
      </w:r>
      <w:r>
        <w:rPr>
          <w:rFonts w:hint="eastAsia"/>
        </w:rPr>
        <w:t>31+1</w:t>
      </w:r>
      <w:r>
        <w:rPr>
          <w:rFonts w:hint="eastAsia"/>
        </w:rPr>
        <w:t>”同声传译功能；</w:t>
      </w:r>
    </w:p>
    <w:p w:rsidR="00DC26AB" w:rsidRDefault="00DC26AB" w:rsidP="00DC26AB">
      <w:r>
        <w:rPr>
          <w:rFonts w:hint="eastAsia"/>
        </w:rPr>
        <w:t>★支持</w:t>
      </w:r>
      <w:r>
        <w:rPr>
          <w:rFonts w:hint="eastAsia"/>
        </w:rPr>
        <w:t>4</w:t>
      </w:r>
      <w:r>
        <w:rPr>
          <w:rFonts w:hint="eastAsia"/>
        </w:rPr>
        <w:t>路音频输入，提供卡侬头、</w:t>
      </w:r>
      <w:r>
        <w:rPr>
          <w:rFonts w:hint="eastAsia"/>
        </w:rPr>
        <w:t>RCA</w:t>
      </w:r>
      <w:r>
        <w:rPr>
          <w:rFonts w:hint="eastAsia"/>
        </w:rPr>
        <w:t>接口、凤凰头音频接口，满足不同输入接口需求，支持平衡输入</w:t>
      </w:r>
      <w:r>
        <w:rPr>
          <w:rFonts w:hint="eastAsia"/>
        </w:rPr>
        <w:t>/</w:t>
      </w:r>
      <w:r>
        <w:rPr>
          <w:rFonts w:hint="eastAsia"/>
        </w:rPr>
        <w:t>不平衡输入</w:t>
      </w:r>
      <w:r>
        <w:rPr>
          <w:rFonts w:hint="eastAsia"/>
        </w:rPr>
        <w:t>/</w:t>
      </w:r>
      <w:r>
        <w:rPr>
          <w:rFonts w:hint="eastAsia"/>
        </w:rPr>
        <w:t>混音输入；</w:t>
      </w:r>
    </w:p>
    <w:p w:rsidR="00DC26AB" w:rsidRDefault="00DC26AB" w:rsidP="00DC26AB">
      <w:r>
        <w:rPr>
          <w:rFonts w:hint="eastAsia"/>
        </w:rPr>
        <w:t>★支持</w:t>
      </w:r>
      <w:r>
        <w:rPr>
          <w:rFonts w:hint="eastAsia"/>
        </w:rPr>
        <w:t>4</w:t>
      </w:r>
      <w:r>
        <w:rPr>
          <w:rFonts w:hint="eastAsia"/>
        </w:rPr>
        <w:t>路音频输出，提供卡侬头、</w:t>
      </w:r>
      <w:r>
        <w:rPr>
          <w:rFonts w:hint="eastAsia"/>
        </w:rPr>
        <w:t>RCA</w:t>
      </w:r>
      <w:r>
        <w:rPr>
          <w:rFonts w:hint="eastAsia"/>
        </w:rPr>
        <w:t>接口、凤凰头音频接口，满足不同输出接口需求，支持平衡输出</w:t>
      </w:r>
      <w:r>
        <w:rPr>
          <w:rFonts w:hint="eastAsia"/>
        </w:rPr>
        <w:t>/</w:t>
      </w:r>
      <w:r>
        <w:rPr>
          <w:rFonts w:hint="eastAsia"/>
        </w:rPr>
        <w:t>不平衡输出</w:t>
      </w:r>
      <w:r>
        <w:rPr>
          <w:rFonts w:hint="eastAsia"/>
        </w:rPr>
        <w:t>/</w:t>
      </w:r>
      <w:r>
        <w:rPr>
          <w:rFonts w:hint="eastAsia"/>
        </w:rPr>
        <w:t>混音输出；</w:t>
      </w:r>
    </w:p>
    <w:p w:rsidR="00DC26AB" w:rsidRDefault="00DC26AB" w:rsidP="00DC26AB">
      <w:r>
        <w:rPr>
          <w:rFonts w:hint="eastAsia"/>
        </w:rPr>
        <w:t>★可配置远程视频会议输入与输出接口，直接与远程视频会议系统对接；</w:t>
      </w:r>
    </w:p>
    <w:p w:rsidR="00DC26AB" w:rsidRDefault="00DC26AB" w:rsidP="00DC26AB">
      <w:r>
        <w:rPr>
          <w:rFonts w:hint="eastAsia"/>
        </w:rPr>
        <w:t>★采用</w:t>
      </w:r>
      <w:r>
        <w:rPr>
          <w:rFonts w:hint="eastAsia"/>
        </w:rPr>
        <w:t>32 bit</w:t>
      </w:r>
      <w:r>
        <w:rPr>
          <w:rFonts w:hint="eastAsia"/>
        </w:rPr>
        <w:t>高速</w:t>
      </w:r>
      <w:r>
        <w:rPr>
          <w:rFonts w:hint="eastAsia"/>
        </w:rPr>
        <w:t>DSP</w:t>
      </w:r>
      <w:r>
        <w:rPr>
          <w:rFonts w:hint="eastAsia"/>
        </w:rPr>
        <w:t>浮点处理，具有声学反馈抑制、回声消除、噪声消除、数字均衡效果；</w:t>
      </w:r>
    </w:p>
    <w:p w:rsidR="00DC26AB" w:rsidRDefault="00DC26AB" w:rsidP="00DC26AB">
      <w:r>
        <w:rPr>
          <w:rFonts w:hint="eastAsia"/>
        </w:rPr>
        <w:t>★采用无压缩音频传输技术，</w:t>
      </w:r>
      <w:r>
        <w:rPr>
          <w:rFonts w:hint="eastAsia"/>
        </w:rPr>
        <w:t>48K</w:t>
      </w:r>
      <w:r>
        <w:rPr>
          <w:rFonts w:hint="eastAsia"/>
        </w:rPr>
        <w:t>采样率，带宽</w:t>
      </w:r>
      <w:r>
        <w:rPr>
          <w:rFonts w:hint="eastAsia"/>
        </w:rPr>
        <w:t>20Hz-20KHz</w:t>
      </w:r>
      <w:r>
        <w:rPr>
          <w:rFonts w:hint="eastAsia"/>
        </w:rPr>
        <w:t>完美音质；</w:t>
      </w:r>
    </w:p>
    <w:p w:rsidR="00DC26AB" w:rsidRDefault="00DC26AB" w:rsidP="00DC26AB">
      <w:r>
        <w:rPr>
          <w:rFonts w:hint="eastAsia"/>
        </w:rPr>
        <w:t>★可通过简单菜单操作或者</w:t>
      </w:r>
      <w:r>
        <w:rPr>
          <w:rFonts w:hint="eastAsia"/>
        </w:rPr>
        <w:t>PC</w:t>
      </w:r>
      <w:r>
        <w:rPr>
          <w:rFonts w:hint="eastAsia"/>
        </w:rPr>
        <w:t>软件操作，可以完成传统复杂的扬声器分区功能，实现更大的传声增益，最大支持</w:t>
      </w:r>
      <w:r>
        <w:rPr>
          <w:rFonts w:hint="eastAsia"/>
        </w:rPr>
        <w:t>4</w:t>
      </w:r>
      <w:r>
        <w:rPr>
          <w:rFonts w:hint="eastAsia"/>
        </w:rPr>
        <w:t>路扬声器分区；</w:t>
      </w:r>
    </w:p>
    <w:p w:rsidR="00DC26AB" w:rsidRDefault="00DC26AB" w:rsidP="00DC26AB">
      <w:r>
        <w:rPr>
          <w:rFonts w:hint="eastAsia"/>
        </w:rPr>
        <w:t>★主机可以独立调节会议单元音量，各路音频接口线入音量、线出音量、分区音量，调节范围：</w:t>
      </w:r>
      <w:r>
        <w:rPr>
          <w:rFonts w:hint="eastAsia"/>
        </w:rPr>
        <w:t>-40dB~0dB</w:t>
      </w:r>
      <w:r>
        <w:rPr>
          <w:rFonts w:hint="eastAsia"/>
        </w:rPr>
        <w:t>；</w:t>
      </w:r>
    </w:p>
    <w:p w:rsidR="00DC26AB" w:rsidRDefault="00DC26AB" w:rsidP="00DC26AB">
      <w:r>
        <w:rPr>
          <w:rFonts w:hint="eastAsia"/>
        </w:rPr>
        <w:lastRenderedPageBreak/>
        <w:t>★支持</w:t>
      </w:r>
      <w:r>
        <w:rPr>
          <w:rFonts w:hint="eastAsia"/>
        </w:rPr>
        <w:t>TCP/IP</w:t>
      </w:r>
      <w:r>
        <w:rPr>
          <w:rFonts w:hint="eastAsia"/>
        </w:rPr>
        <w:t>控制，提供可靠安全管理控制，支持在线更新系统单元代码，方便系统维护</w:t>
      </w:r>
    </w:p>
    <w:p w:rsidR="00DC26AB" w:rsidRDefault="00DC26AB" w:rsidP="00DC26AB">
      <w:r>
        <w:rPr>
          <w:rFonts w:hint="eastAsia"/>
        </w:rPr>
        <w:t>★支持</w:t>
      </w:r>
      <w:r>
        <w:rPr>
          <w:rFonts w:hint="eastAsia"/>
        </w:rPr>
        <w:t>PC</w:t>
      </w:r>
      <w:r>
        <w:rPr>
          <w:rFonts w:hint="eastAsia"/>
        </w:rPr>
        <w:t>软件统一管理单元和智能故障分析，能分析会议单元类型、数量、分布、故障等；</w:t>
      </w:r>
    </w:p>
    <w:p w:rsidR="00DC26AB" w:rsidRDefault="00DC26AB" w:rsidP="00DC26AB">
      <w:r>
        <w:rPr>
          <w:rFonts w:hint="eastAsia"/>
        </w:rPr>
        <w:t>★支持双机热备份功能，双主机中任何一台主机故障，系统能正常运行，会议不会中断，继续发言投票表决等；</w:t>
      </w:r>
    </w:p>
    <w:p w:rsidR="00DC26AB" w:rsidRDefault="00DC26AB" w:rsidP="00DC26AB">
      <w:r>
        <w:rPr>
          <w:rFonts w:hint="eastAsia"/>
        </w:rPr>
        <w:t>★支持</w:t>
      </w:r>
      <w:r>
        <w:rPr>
          <w:rFonts w:hint="eastAsia"/>
        </w:rPr>
        <w:t>PELCO-P</w:t>
      </w:r>
      <w:r>
        <w:rPr>
          <w:rFonts w:hint="eastAsia"/>
        </w:rPr>
        <w:t>、</w:t>
      </w:r>
      <w:r>
        <w:rPr>
          <w:rFonts w:hint="eastAsia"/>
        </w:rPr>
        <w:t>PELCO-D</w:t>
      </w:r>
      <w:r>
        <w:rPr>
          <w:rFonts w:hint="eastAsia"/>
        </w:rPr>
        <w:t>、</w:t>
      </w:r>
      <w:r>
        <w:rPr>
          <w:rFonts w:hint="eastAsia"/>
        </w:rPr>
        <w:t>VISCA</w:t>
      </w:r>
      <w:r>
        <w:rPr>
          <w:rFonts w:hint="eastAsia"/>
        </w:rPr>
        <w:t>、</w:t>
      </w:r>
      <w:r>
        <w:rPr>
          <w:rFonts w:hint="eastAsia"/>
        </w:rPr>
        <w:t>YUNVEI</w:t>
      </w:r>
      <w:r>
        <w:rPr>
          <w:rFonts w:hint="eastAsia"/>
        </w:rPr>
        <w:t>协议多种控制协议，搭配中控系统</w:t>
      </w:r>
      <w:r>
        <w:rPr>
          <w:rFonts w:hint="eastAsia"/>
        </w:rPr>
        <w:t>/</w:t>
      </w:r>
      <w:r>
        <w:rPr>
          <w:rFonts w:hint="eastAsia"/>
        </w:rPr>
        <w:t>摄像跟踪系统，可实现预置位自动摄像跟踪功能；</w:t>
      </w:r>
    </w:p>
    <w:p w:rsidR="00DC26AB" w:rsidRDefault="00DC26AB" w:rsidP="00DC26AB">
      <w:r>
        <w:rPr>
          <w:rFonts w:hint="eastAsia"/>
        </w:rPr>
        <w:t>★配合高清自动摄像跟踪主机与高清红外自动摄像机，可实现有线单元预置位自动摄像跟踪、无线单元移动跟踪功能；</w:t>
      </w:r>
    </w:p>
    <w:p w:rsidR="00DC26AB" w:rsidRDefault="00DC26AB" w:rsidP="00DC26AB">
      <w:r>
        <w:rPr>
          <w:rFonts w:hint="eastAsia"/>
        </w:rPr>
        <w:t>★具有</w:t>
      </w:r>
      <w:r>
        <w:rPr>
          <w:rFonts w:hint="eastAsia"/>
        </w:rPr>
        <w:t>7</w:t>
      </w:r>
      <w:r>
        <w:rPr>
          <w:rFonts w:hint="eastAsia"/>
        </w:rPr>
        <w:t>段均衡器功能，可调节音频效果，以适应不同的现场应用环境；</w:t>
      </w:r>
    </w:p>
    <w:p w:rsidR="00DC26AB" w:rsidRDefault="00DC26AB" w:rsidP="00DC26AB">
      <w:r>
        <w:rPr>
          <w:rFonts w:hint="eastAsia"/>
        </w:rPr>
        <w:t>★采用国际通用宽适配电源设计（</w:t>
      </w:r>
      <w:r>
        <w:rPr>
          <w:rFonts w:hint="eastAsia"/>
        </w:rPr>
        <w:t>AC100-240V 50/60Hz</w:t>
      </w:r>
      <w:r>
        <w:rPr>
          <w:rFonts w:hint="eastAsia"/>
        </w:rPr>
        <w:t>），适用任何国家和地区；</w:t>
      </w:r>
    </w:p>
    <w:p w:rsidR="00DC26AB" w:rsidRDefault="00DC26AB" w:rsidP="00DC26AB">
      <w:r>
        <w:rPr>
          <w:rFonts w:hint="eastAsia"/>
        </w:rPr>
        <w:t>★采用</w:t>
      </w:r>
      <w:r>
        <w:rPr>
          <w:rFonts w:hint="eastAsia"/>
        </w:rPr>
        <w:t>1U</w:t>
      </w:r>
      <w:r>
        <w:rPr>
          <w:rFonts w:hint="eastAsia"/>
        </w:rPr>
        <w:t>航空铝机箱设计，可安装在</w:t>
      </w:r>
      <w:r>
        <w:rPr>
          <w:rFonts w:hint="eastAsia"/>
        </w:rPr>
        <w:t>19</w:t>
      </w:r>
      <w:r>
        <w:rPr>
          <w:rFonts w:hint="eastAsia"/>
        </w:rPr>
        <w:t>寸标准机柜中。</w:t>
      </w:r>
    </w:p>
    <w:p w:rsidR="00443B4E" w:rsidRPr="00DC26AB" w:rsidRDefault="00443B4E" w:rsidP="00DC26AB"/>
    <w:sectPr w:rsidR="00443B4E" w:rsidRPr="00DC26AB" w:rsidSect="00ED56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D0" w:rsidRDefault="008144D0" w:rsidP="00DC26AB">
      <w:r>
        <w:separator/>
      </w:r>
    </w:p>
  </w:endnote>
  <w:endnote w:type="continuationSeparator" w:id="1">
    <w:p w:rsidR="008144D0" w:rsidRDefault="008144D0" w:rsidP="00DC2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D0" w:rsidRDefault="008144D0" w:rsidP="00DC26AB">
      <w:r>
        <w:separator/>
      </w:r>
    </w:p>
  </w:footnote>
  <w:footnote w:type="continuationSeparator" w:id="1">
    <w:p w:rsidR="008144D0" w:rsidRDefault="008144D0" w:rsidP="00DC2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6AB"/>
    <w:rsid w:val="00443B4E"/>
    <w:rsid w:val="008144D0"/>
    <w:rsid w:val="00A96C4F"/>
    <w:rsid w:val="00DC26AB"/>
    <w:rsid w:val="00ED5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6AB"/>
    <w:pPr>
      <w:widowControl w:val="0"/>
      <w:jc w:val="both"/>
    </w:pPr>
    <w:rPr>
      <w:rFonts w:ascii="Times New Roman" w:eastAsia="宋体" w:hAnsi="Times New Roman" w:cs="Times New Roman"/>
      <w:szCs w:val="24"/>
    </w:rPr>
  </w:style>
  <w:style w:type="paragraph" w:styleId="4">
    <w:name w:val="heading 4"/>
    <w:basedOn w:val="a"/>
    <w:next w:val="a"/>
    <w:link w:val="4Char"/>
    <w:qFormat/>
    <w:rsid w:val="00DC26AB"/>
    <w:pPr>
      <w:keepNext/>
      <w:keepLines/>
      <w:spacing w:line="120" w:lineRule="auto"/>
      <w:outlineLvl w:val="3"/>
    </w:pPr>
    <w:rPr>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26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26AB"/>
    <w:rPr>
      <w:sz w:val="18"/>
      <w:szCs w:val="18"/>
    </w:rPr>
  </w:style>
  <w:style w:type="paragraph" w:styleId="a4">
    <w:name w:val="footer"/>
    <w:basedOn w:val="a"/>
    <w:link w:val="Char0"/>
    <w:uiPriority w:val="99"/>
    <w:semiHidden/>
    <w:unhideWhenUsed/>
    <w:rsid w:val="00DC26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26AB"/>
    <w:rPr>
      <w:sz w:val="18"/>
      <w:szCs w:val="18"/>
    </w:rPr>
  </w:style>
  <w:style w:type="character" w:customStyle="1" w:styleId="4Char">
    <w:name w:val="标题 4 Char"/>
    <w:basedOn w:val="a0"/>
    <w:link w:val="4"/>
    <w:rsid w:val="00DC26AB"/>
    <w:rPr>
      <w:rFonts w:eastAsia="宋体" w:cs="Times New Roman"/>
      <w:b/>
      <w:szCs w:val="21"/>
    </w:rPr>
  </w:style>
  <w:style w:type="paragraph" w:styleId="a5">
    <w:name w:val="Balloon Text"/>
    <w:basedOn w:val="a"/>
    <w:link w:val="Char1"/>
    <w:uiPriority w:val="99"/>
    <w:semiHidden/>
    <w:unhideWhenUsed/>
    <w:rsid w:val="00DC26AB"/>
    <w:rPr>
      <w:sz w:val="18"/>
      <w:szCs w:val="18"/>
    </w:rPr>
  </w:style>
  <w:style w:type="character" w:customStyle="1" w:styleId="Char1">
    <w:name w:val="批注框文本 Char"/>
    <w:basedOn w:val="a0"/>
    <w:link w:val="a5"/>
    <w:uiPriority w:val="99"/>
    <w:semiHidden/>
    <w:rsid w:val="00DC26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WEI</cp:lastModifiedBy>
  <cp:revision>1</cp:revision>
  <dcterms:created xsi:type="dcterms:W3CDTF">2019-10-24T08:45:00Z</dcterms:created>
  <dcterms:modified xsi:type="dcterms:W3CDTF">2019-10-24T08:51:00Z</dcterms:modified>
</cp:coreProperties>
</file>